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B7864" w14:textId="3123167F" w:rsidR="005A7D97" w:rsidRPr="005A7D97" w:rsidRDefault="005A7D97" w:rsidP="005A7D97">
      <w:pPr>
        <w:shd w:val="clear" w:color="auto" w:fill="FFFFFF"/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7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</w:t>
      </w:r>
      <w:r w:rsidRPr="005A7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A7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акции</w:t>
      </w:r>
      <w:r w:rsidRPr="005A7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«Подари другу работу» </w:t>
      </w:r>
    </w:p>
    <w:p w14:paraId="54765BE2" w14:textId="48D76B70" w:rsidR="005A7D97" w:rsidRPr="005A7D97" w:rsidRDefault="005A7D97" w:rsidP="005A7D97">
      <w:pPr>
        <w:shd w:val="clear" w:color="auto" w:fill="FFFFFF"/>
        <w:suppressAutoHyphens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5A7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клиентов компании</w:t>
      </w:r>
    </w:p>
    <w:p w14:paraId="041EDE51" w14:textId="77777777" w:rsidR="005A7D97" w:rsidRPr="005A7D97" w:rsidRDefault="005A7D97" w:rsidP="005A7D97">
      <w:pPr>
        <w:shd w:val="clear" w:color="auto" w:fill="FFFFFF"/>
        <w:suppressAutoHyphens w:val="0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Toc65782257"/>
      <w:r w:rsidRPr="005A7D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1.Общие по</w:t>
      </w:r>
      <w:bookmarkEnd w:id="0"/>
      <w:r w:rsidRPr="005A7D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ложения</w:t>
      </w:r>
    </w:p>
    <w:p w14:paraId="2F4388F7" w14:textId="77777777" w:rsidR="005A7D97" w:rsidRPr="005A7D97" w:rsidRDefault="005A7D97" w:rsidP="005A7D97">
      <w:pPr>
        <w:pStyle w:val="a3"/>
        <w:numPr>
          <w:ilvl w:val="1"/>
          <w:numId w:val="3"/>
        </w:numPr>
        <w:shd w:val="clear" w:color="auto" w:fill="FFFFFF"/>
        <w:suppressAutoHyphens w:val="0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D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Акция «Подари другу работу»</w:t>
      </w:r>
      <w:r w:rsidRPr="005A7D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5A7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рекламное стимулирующее мероприятие в смысле ст. 9 Федерального закона от 13.03.2006 № 38-ФЗ «О рекламе». Акция не является публичным конкурсом в смысле гл. 57 Гражданского кодекса РФ и не является лотереей в смысле Федерального закона от 11.11.2003 № 138-ФЗ «О лотереях». </w:t>
      </w:r>
    </w:p>
    <w:p w14:paraId="4CEA46C5" w14:textId="77777777" w:rsidR="005A7D97" w:rsidRPr="005A7D97" w:rsidRDefault="005A7D97" w:rsidP="005A7D97">
      <w:pPr>
        <w:pStyle w:val="a3"/>
        <w:numPr>
          <w:ilvl w:val="1"/>
          <w:numId w:val="3"/>
        </w:numPr>
        <w:shd w:val="clear" w:color="auto" w:fill="FFFFFF"/>
        <w:suppressAutoHyphens w:val="0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Акция направлена на поддержание лояльности клиентов компании «ПРОФКОМ» (далее – «Компания»), отвечающих требованиям к Участнику Акции, </w:t>
      </w:r>
      <w:r w:rsidRPr="005A7D97">
        <w:rPr>
          <w:rFonts w:ascii="Times New Roman" w:hAnsi="Times New Roman" w:cs="Times New Roman"/>
          <w:sz w:val="26"/>
          <w:szCs w:val="26"/>
          <w:shd w:val="clear" w:color="auto" w:fill="FFFFFF"/>
        </w:rPr>
        <w:t>привлечение внимания к Компании, формирование и поддержание интереса к услугам компании «ПРОФКОМ»</w:t>
      </w:r>
      <w:r w:rsidRPr="005A7D97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Настоящие Условия являются договором между Участником Акции и Организатором.</w:t>
      </w:r>
    </w:p>
    <w:p w14:paraId="52A9C1A4" w14:textId="77777777" w:rsidR="005A7D97" w:rsidRPr="005A7D97" w:rsidRDefault="005A7D97" w:rsidP="005A7D97">
      <w:pPr>
        <w:pStyle w:val="a3"/>
        <w:numPr>
          <w:ilvl w:val="1"/>
          <w:numId w:val="3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D97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Термины и определения:</w:t>
      </w:r>
    </w:p>
    <w:p w14:paraId="557694C2" w14:textId="77777777" w:rsidR="005A7D97" w:rsidRPr="005A7D97" w:rsidRDefault="005A7D97" w:rsidP="005A7D97">
      <w:pPr>
        <w:pStyle w:val="a3"/>
        <w:shd w:val="clear" w:color="auto" w:fill="FFFFFF"/>
        <w:suppressAutoHyphens w:val="0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D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«Вознаграждение» -</w:t>
      </w:r>
      <w:r w:rsidRPr="005A7D9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 </w:t>
      </w:r>
      <w:r w:rsidRPr="005A7D9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выплата в виде подарочной карты компании «ПРОФКОМ»</w:t>
      </w:r>
    </w:p>
    <w:p w14:paraId="4135AAB2" w14:textId="0B4188F3" w:rsidR="005A7D97" w:rsidRPr="005A7D97" w:rsidRDefault="005A7D97" w:rsidP="005A7D97">
      <w:pPr>
        <w:pStyle w:val="a3"/>
        <w:shd w:val="clear" w:color="auto" w:fill="FFFFFF"/>
        <w:suppressAutoHyphens w:val="0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D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«Участник Акции</w:t>
      </w:r>
      <w:r w:rsidRPr="005A7D97">
        <w:rPr>
          <w:rFonts w:ascii="Times New Roman" w:eastAsia="Times New Roman" w:hAnsi="Times New Roman" w:cs="Times New Roman"/>
          <w:sz w:val="26"/>
          <w:szCs w:val="26"/>
          <w:lang w:eastAsia="ru-RU"/>
        </w:rPr>
        <w:t>» – клиент компании, отвечающий требованиям Акции и выполнивший условия участия в Акции.</w:t>
      </w:r>
    </w:p>
    <w:p w14:paraId="42E24ECC" w14:textId="77777777" w:rsidR="005A7D97" w:rsidRPr="005A7D97" w:rsidRDefault="005A7D97" w:rsidP="005A7D97">
      <w:pPr>
        <w:pStyle w:val="a3"/>
        <w:shd w:val="clear" w:color="auto" w:fill="FFFFFF"/>
        <w:suppressAutoHyphens w:val="0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D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«Привлеченный кандидат»-</w:t>
      </w:r>
      <w:r w:rsidRPr="005A7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полностью дееспособное физическое лицо, достигшее возраста 18</w:t>
      </w:r>
      <w:r w:rsidRPr="005A7D9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5A7D97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лет, привлеченное для трудоустройства в Компанию по рекомендации (агитации) Участника.</w:t>
      </w:r>
    </w:p>
    <w:p w14:paraId="7EF5C3AB" w14:textId="77777777" w:rsidR="005A7D97" w:rsidRPr="005A7D97" w:rsidRDefault="005A7D97" w:rsidP="005A7D97">
      <w:pPr>
        <w:pStyle w:val="a3"/>
        <w:shd w:val="clear" w:color="auto" w:fill="FFFFFF"/>
        <w:suppressAutoHyphens w:val="0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D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«Подарочная карта»</w:t>
      </w:r>
      <w:r w:rsidRPr="005A7D97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подарочная карта, предлагаемая физическим лицам для осуществления безналичных операций в пределах средств установленного лимита в магазинах компании «ПРОФКОМ».</w:t>
      </w:r>
    </w:p>
    <w:p w14:paraId="356075FA" w14:textId="77777777" w:rsidR="005A7D97" w:rsidRPr="005A7D97" w:rsidRDefault="005A7D97" w:rsidP="005A7D97">
      <w:pPr>
        <w:shd w:val="clear" w:color="auto" w:fill="FFFFFF"/>
        <w:tabs>
          <w:tab w:val="num" w:pos="0"/>
        </w:tabs>
        <w:suppressAutoHyphens w:val="0"/>
        <w:spacing w:after="100" w:afterAutospacing="1" w:line="240" w:lineRule="auto"/>
        <w:ind w:hanging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D9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bookmarkStart w:id="1" w:name="Расчетный_период"/>
      <w:bookmarkStart w:id="2" w:name="_Toc65782258"/>
      <w:bookmarkEnd w:id="1"/>
      <w:r w:rsidRPr="005A7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5A7D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1.4. Период проведения Акции</w:t>
      </w:r>
      <w:bookmarkEnd w:id="2"/>
      <w:r w:rsidRPr="005A7D97">
        <w:rPr>
          <w:rFonts w:ascii="Times New Roman" w:eastAsia="Times New Roman" w:hAnsi="Times New Roman" w:cs="Times New Roman"/>
          <w:sz w:val="26"/>
          <w:szCs w:val="26"/>
          <w:lang w:eastAsia="ru-RU"/>
        </w:rPr>
        <w:t>-бессрочная </w:t>
      </w:r>
    </w:p>
    <w:p w14:paraId="509ABF3A" w14:textId="77777777" w:rsidR="005A7D97" w:rsidRPr="005A7D97" w:rsidRDefault="005A7D97" w:rsidP="005A7D97">
      <w:pPr>
        <w:shd w:val="clear" w:color="auto" w:fill="FFFFFF"/>
        <w:suppressAutoHyphens w:val="0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3" w:name="_Toc65782259"/>
      <w:r w:rsidRPr="005A7D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2.Условия и порядок участия в Акции</w:t>
      </w:r>
      <w:bookmarkEnd w:id="3"/>
    </w:p>
    <w:p w14:paraId="5BA6F1E1" w14:textId="77777777" w:rsidR="005A7D97" w:rsidRPr="005A7D97" w:rsidRDefault="005A7D97" w:rsidP="005A7D97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D97">
        <w:rPr>
          <w:rFonts w:ascii="Times New Roman" w:eastAsia="Times New Roman" w:hAnsi="Times New Roman" w:cs="Times New Roman"/>
          <w:sz w:val="26"/>
          <w:szCs w:val="26"/>
          <w:lang w:eastAsia="ru-RU"/>
        </w:rPr>
        <w:t>2.1. Участникам Акции являются клиенты компании, которые подтвердили свое согласие на участие в акции, заполнив все поля заявки.</w:t>
      </w:r>
    </w:p>
    <w:p w14:paraId="2E9A2E77" w14:textId="77777777" w:rsidR="005A7D97" w:rsidRPr="005A7D97" w:rsidRDefault="005A7D97" w:rsidP="005A7D97">
      <w:pPr>
        <w:pStyle w:val="a3"/>
        <w:numPr>
          <w:ilvl w:val="1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D97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участия в Акции означает, что все ее Участники ознакомились с настоящими Условиями, соглашаются с ними и обязуются их соблюдать.</w:t>
      </w:r>
    </w:p>
    <w:p w14:paraId="6BF54A05" w14:textId="77777777" w:rsidR="005A7D97" w:rsidRPr="005A7D97" w:rsidRDefault="005A7D97" w:rsidP="005A7D97">
      <w:pPr>
        <w:shd w:val="clear" w:color="auto" w:fill="FFFFFF"/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D97">
        <w:rPr>
          <w:rFonts w:ascii="Roboto" w:eastAsia="Times New Roman" w:hAnsi="Roboto" w:cs="Times New Roman"/>
          <w:sz w:val="24"/>
          <w:szCs w:val="24"/>
          <w:lang w:eastAsia="ru-RU"/>
        </w:rPr>
        <w:t> </w:t>
      </w:r>
      <w:r w:rsidRPr="005A7D97">
        <w:rPr>
          <w:rFonts w:ascii="Times New Roman" w:eastAsia="Times New Roman" w:hAnsi="Times New Roman" w:cs="Times New Roman"/>
          <w:sz w:val="26"/>
          <w:szCs w:val="26"/>
          <w:lang w:eastAsia="ru-RU"/>
        </w:rPr>
        <w:t>2.3. Участник должен заполнить специальную анкету и зарегистрироваться как участник акции «подари другу работу» любым удобным для него способом:</w:t>
      </w:r>
    </w:p>
    <w:p w14:paraId="3C2583E6" w14:textId="77777777" w:rsidR="005A7D97" w:rsidRPr="005A7D97" w:rsidRDefault="005A7D97" w:rsidP="005A7D97">
      <w:pPr>
        <w:shd w:val="clear" w:color="auto" w:fill="FFFFFF"/>
        <w:suppressAutoHyphens w:val="0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Зарегистрироваться через сайт компании в разделе вакансии и заполнить анкету </w:t>
      </w:r>
    </w:p>
    <w:p w14:paraId="0641DF8E" w14:textId="77777777" w:rsidR="005A7D97" w:rsidRPr="005A7D97" w:rsidRDefault="005A7D97" w:rsidP="005A7D97">
      <w:pPr>
        <w:shd w:val="clear" w:color="auto" w:fill="FFFFFF"/>
        <w:suppressAutoHyphens w:val="0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Заполнить анкету в магазине и передать ее сотруднику </w:t>
      </w:r>
    </w:p>
    <w:p w14:paraId="282A0BA0" w14:textId="2FF9DE94" w:rsidR="005A7D97" w:rsidRPr="005A7D97" w:rsidRDefault="005A7D97" w:rsidP="005A7D97">
      <w:pPr>
        <w:shd w:val="clear" w:color="auto" w:fill="FFFFFF"/>
        <w:suppressAutoHyphens w:val="0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D9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Позвонить по телефон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ам: 88452(381-381) доб. 888, </w:t>
      </w:r>
      <w:hyperlink r:id="rId5" w:history="1">
        <w:r w:rsidRPr="005A7D97">
          <w:rPr>
            <w:rStyle w:val="a4"/>
            <w:rFonts w:ascii="Times New Roman" w:hAnsi="Times New Roman" w:cs="Times New Roman"/>
            <w:color w:val="323232"/>
            <w:sz w:val="26"/>
            <w:szCs w:val="26"/>
            <w:u w:val="none"/>
          </w:rPr>
          <w:t>7 8453 56- 45-15</w:t>
        </w:r>
      </w:hyperlink>
      <w:r w:rsidRPr="005A7D97">
        <w:rPr>
          <w:rFonts w:ascii="Times New Roman" w:hAnsi="Times New Roman" w:cs="Times New Roman"/>
          <w:sz w:val="26"/>
          <w:szCs w:val="26"/>
        </w:rPr>
        <w:t>, доб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A7D9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A7D97">
        <w:rPr>
          <w:rFonts w:ascii="Times New Roman" w:hAnsi="Times New Roman" w:cs="Times New Roman"/>
          <w:sz w:val="26"/>
          <w:szCs w:val="26"/>
        </w:rPr>
        <w:t>888</w:t>
      </w:r>
      <w:r>
        <w:t xml:space="preserve">,   </w:t>
      </w:r>
      <w:proofErr w:type="gramEnd"/>
      <w:r>
        <w:t xml:space="preserve">                         +</w:t>
      </w:r>
      <w:r w:rsidRPr="005A7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7D97">
        <w:rPr>
          <w:rFonts w:ascii="Times New Roman" w:hAnsi="Times New Roman" w:cs="Times New Roman"/>
          <w:sz w:val="26"/>
          <w:szCs w:val="26"/>
          <w:shd w:val="clear" w:color="auto" w:fill="FFFFFF"/>
        </w:rPr>
        <w:t>7-962-626-59-05</w:t>
      </w:r>
    </w:p>
    <w:p w14:paraId="700CC613" w14:textId="77777777" w:rsidR="005A7D97" w:rsidRPr="005A7D97" w:rsidRDefault="005A7D97" w:rsidP="005A7D97">
      <w:pPr>
        <w:shd w:val="clear" w:color="auto" w:fill="FFFFFF"/>
        <w:suppressAutoHyphens w:val="0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D9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Написать в отдел кадров по адресу</w:t>
      </w:r>
      <w:r w:rsidRPr="005A7D97">
        <w:rPr>
          <w:rFonts w:ascii="Times New Roman" w:hAnsi="Times New Roman" w:cs="Times New Roman"/>
          <w:sz w:val="26"/>
          <w:szCs w:val="26"/>
        </w:rPr>
        <w:t xml:space="preserve"> </w:t>
      </w:r>
      <w:r w:rsidRPr="005A7D97">
        <w:rPr>
          <w:rFonts w:ascii="Times New Roman" w:eastAsia="Times New Roman" w:hAnsi="Times New Roman" w:cs="Times New Roman"/>
          <w:sz w:val="26"/>
          <w:szCs w:val="26"/>
          <w:lang w:eastAsia="ru-RU"/>
        </w:rPr>
        <w:t>HRpodbor@profkom64.ru</w:t>
      </w:r>
    </w:p>
    <w:p w14:paraId="3517B5A6" w14:textId="77777777" w:rsidR="005A7D97" w:rsidRPr="005A7D97" w:rsidRDefault="005A7D97" w:rsidP="005A7D97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A7D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2.4. Факт участия Привлеченного кандидата в Акции не влияет на решение работодателя о его приеме на работу (трудоустройстве).</w:t>
      </w:r>
    </w:p>
    <w:p w14:paraId="69A066C3" w14:textId="77777777" w:rsidR="005A7D97" w:rsidRPr="005A7D97" w:rsidRDefault="005A7D97" w:rsidP="005A7D97">
      <w:pPr>
        <w:shd w:val="clear" w:color="auto" w:fill="FFFFFF"/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D97">
        <w:rPr>
          <w:rFonts w:ascii="Times New Roman" w:eastAsia="Times New Roman" w:hAnsi="Times New Roman" w:cs="Times New Roman"/>
          <w:sz w:val="26"/>
          <w:szCs w:val="26"/>
          <w:lang w:eastAsia="ru-RU"/>
        </w:rPr>
        <w:t>2.5 Прием на работу производится согласно Технологии подбора сотрудников компании с Привлеченным кандидатом в соответствии с его профессиональными навыками и деловыми качествами.</w:t>
      </w:r>
    </w:p>
    <w:p w14:paraId="49932F4A" w14:textId="77777777" w:rsidR="005A7D97" w:rsidRPr="005A7D97" w:rsidRDefault="005A7D97" w:rsidP="005A7D97">
      <w:pPr>
        <w:shd w:val="clear" w:color="auto" w:fill="FFFFFF"/>
        <w:suppressAutoHyphens w:val="0"/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2E8A0BAA" w14:textId="77777777" w:rsidR="005A7D97" w:rsidRPr="005A7D97" w:rsidRDefault="005A7D97" w:rsidP="005A7D97">
      <w:pPr>
        <w:shd w:val="clear" w:color="auto" w:fill="FFFFFF"/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D97">
        <w:rPr>
          <w:rFonts w:ascii="Times New Roman" w:eastAsia="Times New Roman" w:hAnsi="Times New Roman" w:cs="Times New Roman"/>
          <w:sz w:val="26"/>
          <w:szCs w:val="26"/>
          <w:lang w:eastAsia="ru-RU"/>
        </w:rPr>
        <w:t>2.6. Привлеченные кандидаты принимаются на работу (в случае принятия положительного решения о трудоустройстве) с испытательным сроком не менее 1 месяца.</w:t>
      </w:r>
    </w:p>
    <w:p w14:paraId="00EE542D" w14:textId="77777777" w:rsidR="005A7D97" w:rsidRPr="005A7D97" w:rsidRDefault="005A7D97" w:rsidP="005A7D97">
      <w:pPr>
        <w:shd w:val="clear" w:color="auto" w:fill="FFFFFF"/>
        <w:suppressAutoHyphens w:val="0"/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521FE68A" w14:textId="77777777" w:rsidR="005A7D97" w:rsidRPr="005A7D97" w:rsidRDefault="005A7D97" w:rsidP="005A7D97">
      <w:pPr>
        <w:shd w:val="clear" w:color="auto" w:fill="FFFFFF"/>
        <w:suppressAutoHyphens w:val="0"/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A7D97">
        <w:rPr>
          <w:rFonts w:ascii="Times New Roman" w:eastAsia="Times New Roman" w:hAnsi="Times New Roman" w:cs="Times New Roman"/>
          <w:sz w:val="26"/>
          <w:szCs w:val="26"/>
          <w:lang w:eastAsia="ru-RU"/>
        </w:rPr>
        <w:t>2.7. Вознаграждение Участнику Акции за каждого привлеченного работника составляет:</w:t>
      </w:r>
    </w:p>
    <w:p w14:paraId="2CDC0BB6" w14:textId="77777777" w:rsidR="005A7D97" w:rsidRPr="005A7D97" w:rsidRDefault="005A7D97" w:rsidP="005A7D97">
      <w:pPr>
        <w:numPr>
          <w:ilvl w:val="0"/>
          <w:numId w:val="1"/>
        </w:numPr>
        <w:shd w:val="clear" w:color="auto" w:fill="FFFFFF"/>
        <w:tabs>
          <w:tab w:val="clear" w:pos="720"/>
          <w:tab w:val="left" w:pos="426"/>
        </w:tabs>
        <w:suppressAutoHyphens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A7D9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менеджер – подарочная карта номиналом 10 000 руб.</w:t>
      </w:r>
    </w:p>
    <w:p w14:paraId="10BA0050" w14:textId="77777777" w:rsidR="005A7D97" w:rsidRPr="005A7D97" w:rsidRDefault="005A7D97" w:rsidP="005A7D97">
      <w:pPr>
        <w:numPr>
          <w:ilvl w:val="0"/>
          <w:numId w:val="1"/>
        </w:numPr>
        <w:shd w:val="clear" w:color="auto" w:fill="FFFFFF"/>
        <w:tabs>
          <w:tab w:val="clear" w:pos="720"/>
          <w:tab w:val="left" w:pos="426"/>
        </w:tabs>
        <w:suppressAutoHyphens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A7D97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кладовщики, водители погрузчика - подарочная карта номиналом 7 000 руб.</w:t>
      </w:r>
    </w:p>
    <w:p w14:paraId="4AAAC392" w14:textId="77777777" w:rsidR="005A7D97" w:rsidRPr="005A7D97" w:rsidRDefault="005A7D97" w:rsidP="005A7D97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uppressAutoHyphens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A7D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продавцы, специалисты, водители - подарочная карта номиналом 5 000 руб.</w:t>
      </w:r>
    </w:p>
    <w:p w14:paraId="141D8EF5" w14:textId="77777777" w:rsidR="005A7D97" w:rsidRPr="005A7D97" w:rsidRDefault="005A7D97" w:rsidP="005A7D97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uppressAutoHyphens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A7D97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грузчики/наборщики- подарочная карта номиналом 2 000 руб.</w:t>
      </w:r>
    </w:p>
    <w:p w14:paraId="4D021B74" w14:textId="77777777" w:rsidR="005A7D97" w:rsidRPr="005A7D97" w:rsidRDefault="005A7D97" w:rsidP="005A7D97">
      <w:pPr>
        <w:shd w:val="clear" w:color="auto" w:fill="FFFFFF"/>
        <w:suppressAutoHyphens w:val="0"/>
        <w:spacing w:after="0" w:line="240" w:lineRule="auto"/>
        <w:contextualSpacing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14:paraId="64E411CC" w14:textId="77777777" w:rsidR="005A7D97" w:rsidRPr="005A7D97" w:rsidRDefault="005A7D97" w:rsidP="005A7D97">
      <w:pPr>
        <w:shd w:val="clear" w:color="auto" w:fill="FFFFFF"/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D97">
        <w:rPr>
          <w:rFonts w:ascii="Times New Roman" w:eastAsia="Times New Roman" w:hAnsi="Times New Roman" w:cs="Times New Roman"/>
          <w:sz w:val="26"/>
          <w:szCs w:val="26"/>
          <w:lang w:eastAsia="ru-RU"/>
        </w:rPr>
        <w:t>2.8. Вознаграждение Участнику Акции выплачивается в виде подарочной карты компании по истечении 1 месяца после трудоустройства рекомендованного кандидата в 100% размере;</w:t>
      </w:r>
    </w:p>
    <w:p w14:paraId="1C8BA517" w14:textId="77777777" w:rsidR="005A7D97" w:rsidRPr="005A7D97" w:rsidRDefault="005A7D97" w:rsidP="005A7D97">
      <w:pPr>
        <w:shd w:val="clear" w:color="auto" w:fill="FFFFFF"/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491F00" w14:textId="77777777" w:rsidR="005A7D97" w:rsidRPr="005A7D97" w:rsidRDefault="005A7D97" w:rsidP="005A7D97">
      <w:pPr>
        <w:shd w:val="clear" w:color="auto" w:fill="FFFFFF"/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D97">
        <w:rPr>
          <w:rFonts w:ascii="Times New Roman" w:eastAsia="Times New Roman" w:hAnsi="Times New Roman" w:cs="Times New Roman"/>
          <w:sz w:val="26"/>
          <w:szCs w:val="26"/>
          <w:lang w:eastAsia="ru-RU"/>
        </w:rPr>
        <w:t>2.9. В том случае, если Привлеченный кандидат увольняется из Компании до окончания отчетного месяца, вознаграждение Участнику акции не выплачивается.</w:t>
      </w:r>
    </w:p>
    <w:p w14:paraId="74370CF4" w14:textId="77777777" w:rsidR="005A7D97" w:rsidRPr="005A7D97" w:rsidRDefault="005A7D97" w:rsidP="005A7D97">
      <w:pPr>
        <w:shd w:val="clear" w:color="auto" w:fill="FFFFFF"/>
        <w:suppressAutoHyphens w:val="0"/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7EF8D131" w14:textId="77777777" w:rsidR="005A7D97" w:rsidRPr="005A7D97" w:rsidRDefault="005A7D97" w:rsidP="005A7D97">
      <w:pPr>
        <w:shd w:val="clear" w:color="auto" w:fill="FFFFFF"/>
        <w:suppressAutoHyphens w:val="0"/>
        <w:spacing w:after="0" w:line="240" w:lineRule="auto"/>
        <w:contextualSpacing/>
        <w:jc w:val="both"/>
        <w:rPr>
          <w:rFonts w:ascii="Montserrat" w:hAnsi="Montserrat"/>
          <w:sz w:val="26"/>
          <w:szCs w:val="26"/>
          <w:shd w:val="clear" w:color="auto" w:fill="FFFFFF"/>
        </w:rPr>
      </w:pPr>
      <w:r w:rsidRPr="005A7D97">
        <w:rPr>
          <w:rFonts w:ascii="Times New Roman" w:eastAsia="Times New Roman" w:hAnsi="Times New Roman" w:cs="Times New Roman"/>
          <w:sz w:val="26"/>
          <w:szCs w:val="26"/>
          <w:lang w:eastAsia="ru-RU"/>
        </w:rPr>
        <w:t>2.10. Количество работников, привлеченных одним Участником в рамках данной Акции не ограничено.</w:t>
      </w:r>
      <w:r w:rsidRPr="005A7D97">
        <w:rPr>
          <w:rFonts w:ascii="Montserrat" w:hAnsi="Montserrat"/>
          <w:sz w:val="26"/>
          <w:szCs w:val="26"/>
          <w:shd w:val="clear" w:color="auto" w:fill="FFFFFF"/>
        </w:rPr>
        <w:t xml:space="preserve"> </w:t>
      </w:r>
    </w:p>
    <w:p w14:paraId="2A7E3C03" w14:textId="77777777" w:rsidR="005A7D97" w:rsidRPr="005A7D97" w:rsidRDefault="005A7D97" w:rsidP="005A7D97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D97">
        <w:rPr>
          <w:rFonts w:ascii="Times New Roman" w:eastAsia="Times New Roman" w:hAnsi="Times New Roman" w:cs="Times New Roman"/>
          <w:sz w:val="26"/>
          <w:szCs w:val="26"/>
          <w:lang w:eastAsia="ru-RU"/>
        </w:rPr>
        <w:t>2.11. Вознаграждение Участнику Акции выплачивается в виде подарочной карты компании по истечении 1 месяца после трудоустройства рекомендованного кандидата в 100% размере;</w:t>
      </w:r>
    </w:p>
    <w:p w14:paraId="47D118A1" w14:textId="77777777" w:rsidR="005A7D97" w:rsidRPr="005A7D97" w:rsidRDefault="005A7D97" w:rsidP="005A7D97">
      <w:pPr>
        <w:shd w:val="clear" w:color="auto" w:fill="FFFFFF"/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D97">
        <w:rPr>
          <w:rFonts w:ascii="Times New Roman" w:eastAsia="Times New Roman" w:hAnsi="Times New Roman" w:cs="Times New Roman"/>
          <w:sz w:val="26"/>
          <w:szCs w:val="26"/>
          <w:lang w:eastAsia="ru-RU"/>
        </w:rPr>
        <w:t>2.12. В случае оформления (приема) на работу привлеченного работника не по той профессии, на которую он был рекомендован Участником, Участнику также выплачивается вознаграждение, предусмотренное настоящим Положением.</w:t>
      </w:r>
    </w:p>
    <w:p w14:paraId="3BAAB4A7" w14:textId="77777777" w:rsidR="005A7D97" w:rsidRPr="005A7D97" w:rsidRDefault="005A7D97" w:rsidP="005A7D97">
      <w:pPr>
        <w:shd w:val="clear" w:color="auto" w:fill="FFFFFF"/>
        <w:suppressAutoHyphens w:val="0"/>
        <w:spacing w:after="0" w:line="240" w:lineRule="auto"/>
        <w:contextualSpacing/>
        <w:jc w:val="both"/>
        <w:rPr>
          <w:rFonts w:ascii="Montserrat" w:hAnsi="Montserrat"/>
          <w:sz w:val="26"/>
          <w:szCs w:val="26"/>
          <w:shd w:val="clear" w:color="auto" w:fill="FFFFFF"/>
        </w:rPr>
      </w:pPr>
    </w:p>
    <w:p w14:paraId="1EE12E2E" w14:textId="77777777" w:rsidR="005A7D97" w:rsidRPr="005A7D97" w:rsidRDefault="005A7D97" w:rsidP="005A7D97">
      <w:pPr>
        <w:shd w:val="clear" w:color="auto" w:fill="FFFFFF"/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A7D97">
        <w:rPr>
          <w:rFonts w:ascii="Times New Roman" w:hAnsi="Times New Roman" w:cs="Times New Roman"/>
          <w:sz w:val="26"/>
          <w:szCs w:val="26"/>
          <w:shd w:val="clear" w:color="auto" w:fill="FFFFFF"/>
        </w:rPr>
        <w:t>2.13. Совершение Участником Акции/ Другом участника акции действий, направленных на участие в Акции, признаются подтверждением того, что Участник Акции/ Друг участника акции ознакомлен и полностью согласен с настоящими Правилами, а также дает свое согласие на осуществление Организатором и/или уполномоченными лицами сбора, обработки, хранения – в целях проведения Акции предоставленных Участником Акции/ Другом участника акции персональных данных в порядке, предусмотренном настоящими Правилами, с соблюдением необходимых мер защиты таких данных от несанкционированного распространения.</w:t>
      </w:r>
    </w:p>
    <w:p w14:paraId="3FB56770" w14:textId="77777777" w:rsidR="005A7D97" w:rsidRPr="005A7D97" w:rsidRDefault="005A7D97" w:rsidP="005A7D97">
      <w:pPr>
        <w:shd w:val="clear" w:color="auto" w:fill="FFFFFF"/>
        <w:suppressAutoHyphens w:val="0"/>
        <w:spacing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2D4E0D87" w14:textId="77777777" w:rsidR="005A7D97" w:rsidRPr="005A7D97" w:rsidRDefault="005A7D97" w:rsidP="005A7D97">
      <w:pPr>
        <w:pStyle w:val="a3"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4" w:name="_Toc65782263"/>
      <w:r w:rsidRPr="005A7D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Права и обязанности Участников Акции и Организатора </w:t>
      </w:r>
      <w:proofErr w:type="gramStart"/>
      <w:r w:rsidRPr="005A7D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Акции,   </w:t>
      </w:r>
      <w:proofErr w:type="gramEnd"/>
      <w:r w:rsidRPr="005A7D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иные условия</w:t>
      </w:r>
      <w:bookmarkEnd w:id="4"/>
    </w:p>
    <w:p w14:paraId="2669C5B7" w14:textId="77777777" w:rsidR="005A7D97" w:rsidRPr="005A7D97" w:rsidRDefault="005A7D97" w:rsidP="005A7D97">
      <w:pPr>
        <w:numPr>
          <w:ilvl w:val="1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D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Участники Акции имеют права и несут обязанности, установленные действующим законодательством РФ.</w:t>
      </w:r>
    </w:p>
    <w:p w14:paraId="42D2D6DF" w14:textId="77777777" w:rsidR="005A7D97" w:rsidRPr="005A7D97" w:rsidRDefault="005A7D97" w:rsidP="005A7D97">
      <w:pPr>
        <w:numPr>
          <w:ilvl w:val="1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D9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Участник Акции вправе отказаться или воздержаться от участия в Акции.</w:t>
      </w:r>
    </w:p>
    <w:p w14:paraId="2D89F73D" w14:textId="77777777" w:rsidR="005A7D97" w:rsidRPr="005A7D97" w:rsidRDefault="005A7D97" w:rsidP="005A7D97">
      <w:pPr>
        <w:numPr>
          <w:ilvl w:val="1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D9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Акции не отвечает за какие-либо последствия ошибок, совершенных Участником Акции.</w:t>
      </w:r>
    </w:p>
    <w:p w14:paraId="20DEAAEA" w14:textId="77777777" w:rsidR="005A7D97" w:rsidRPr="005A7D97" w:rsidRDefault="005A7D97" w:rsidP="005A7D97">
      <w:pPr>
        <w:numPr>
          <w:ilvl w:val="1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D9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 Участников Акции об условиях участия и изменениях производится путем размещения Условий Акции на Сайте и/или рекламной информации в магазинах Компании, рассылок в группах соцсетей</w:t>
      </w:r>
    </w:p>
    <w:p w14:paraId="194F9EFD" w14:textId="77777777" w:rsidR="005A7D97" w:rsidRPr="005A7D97" w:rsidRDefault="005A7D97" w:rsidP="005A7D97">
      <w:pPr>
        <w:numPr>
          <w:ilvl w:val="1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D9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Акции вправе принять решение об отказе от предоставления Участнику Вознаграждения в случае несоблюдения Участником условий и ограничений, предусмотренных настоящими Условиями.</w:t>
      </w:r>
    </w:p>
    <w:p w14:paraId="1E930A6E" w14:textId="77777777" w:rsidR="005A7D97" w:rsidRPr="005A7D97" w:rsidRDefault="005A7D97" w:rsidP="005A7D97">
      <w:pPr>
        <w:numPr>
          <w:ilvl w:val="1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D97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Термины, употребляемые в настоящих Условиях, относятся исключительно к Акции, оговоренной в настоящих Условиях.</w:t>
      </w:r>
    </w:p>
    <w:p w14:paraId="0A03F27C" w14:textId="77777777" w:rsidR="005A7D97" w:rsidRPr="005A7D97" w:rsidRDefault="005A7D97" w:rsidP="005A7D97">
      <w:pPr>
        <w:numPr>
          <w:ilvl w:val="1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D97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всем, что не предусмотрено настоящими Условиями, Организатор и Участники Акции руководствуются действующим законодательством Российской Федерации.</w:t>
      </w:r>
    </w:p>
    <w:p w14:paraId="547A2E53" w14:textId="77777777" w:rsidR="005A7D97" w:rsidRPr="005A7D97" w:rsidRDefault="005A7D97" w:rsidP="005A7D97">
      <w:pPr>
        <w:numPr>
          <w:ilvl w:val="1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D97">
        <w:rPr>
          <w:rFonts w:ascii="Times New Roman" w:eastAsia="Times New Roman" w:hAnsi="Times New Roman" w:cs="Times New Roman"/>
          <w:sz w:val="26"/>
          <w:szCs w:val="26"/>
          <w:shd w:val="clear" w:color="auto" w:fill="F8F8F8"/>
          <w:lang w:eastAsia="ru-RU"/>
        </w:rPr>
        <w:t xml:space="preserve">Компания оставляет за собой право в любое время дополнять и/или </w:t>
      </w:r>
      <w:r w:rsidRPr="005A7D9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изменять условия Акции. Информация об изменениях, вносимых в</w:t>
      </w:r>
      <w:r w:rsidRPr="005A7D97">
        <w:rPr>
          <w:rFonts w:ascii="Times New Roman" w:eastAsia="Times New Roman" w:hAnsi="Times New Roman" w:cs="Times New Roman"/>
          <w:sz w:val="26"/>
          <w:szCs w:val="26"/>
          <w:shd w:val="clear" w:color="auto" w:fill="F8F8F8"/>
          <w:lang w:eastAsia="ru-RU"/>
        </w:rPr>
        <w:t xml:space="preserve"> настоящие Правила, размещается на Интернет-сайте Компании.</w:t>
      </w:r>
    </w:p>
    <w:p w14:paraId="1C493F78" w14:textId="77777777" w:rsidR="005A7D97" w:rsidRPr="005A7D97" w:rsidRDefault="005A7D97"/>
    <w:sectPr w:rsidR="005A7D97" w:rsidRPr="005A7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694D"/>
    <w:multiLevelType w:val="multilevel"/>
    <w:tmpl w:val="F92233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9B2296"/>
    <w:multiLevelType w:val="multilevel"/>
    <w:tmpl w:val="FB10608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3E2E2CF9"/>
    <w:multiLevelType w:val="multilevel"/>
    <w:tmpl w:val="16F8A75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97"/>
    <w:rsid w:val="005A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0359"/>
  <w15:chartTrackingRefBased/>
  <w15:docId w15:val="{C2B716F9-F49C-4B35-8D03-754031BE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D97"/>
    <w:pPr>
      <w:suppressAutoHyphens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D9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A7D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+784535645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817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Наталья Артуровна</dc:creator>
  <cp:keywords/>
  <dc:description/>
  <cp:lastModifiedBy>Морозова Наталья Артуровна</cp:lastModifiedBy>
  <cp:revision>1</cp:revision>
  <dcterms:created xsi:type="dcterms:W3CDTF">2024-08-30T07:20:00Z</dcterms:created>
  <dcterms:modified xsi:type="dcterms:W3CDTF">2024-08-30T07:26:00Z</dcterms:modified>
</cp:coreProperties>
</file>